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7396" w14:textId="77777777" w:rsidR="008A2478" w:rsidRPr="008D281B" w:rsidRDefault="008A2478" w:rsidP="008A2478">
      <w:pPr>
        <w:pStyle w:val="NormalWeb"/>
        <w:rPr>
          <w:lang w:val="ro-RO"/>
        </w:rPr>
      </w:pPr>
    </w:p>
    <w:p w14:paraId="301B2CDE" w14:textId="4775CFC5" w:rsidR="0054143B" w:rsidRPr="008A2478" w:rsidRDefault="008A2478" w:rsidP="008A2478">
      <w:pPr>
        <w:pStyle w:val="NormalWeb"/>
      </w:pPr>
      <w:r>
        <w:rPr>
          <w:noProof/>
          <w:lang w:val="en-US" w:eastAsia="en-US"/>
        </w:rPr>
        <w:drawing>
          <wp:inline distT="0" distB="0" distL="0" distR="0" wp14:anchorId="4DD6ABC8" wp14:editId="3F88ECB3">
            <wp:extent cx="5943600" cy="1447800"/>
            <wp:effectExtent l="0" t="0" r="0" b="0"/>
            <wp:docPr id="2" name="Imagine 2" descr="C:\Users\CANCELARIE 2\Downloads\WhatsApp Image 2024-09-02 at 15.2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CELARIE 2\Downloads\WhatsApp Image 2024-09-02 at 15.25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2CDF" w14:textId="77777777" w:rsidR="0054143B" w:rsidRPr="00A05184" w:rsidRDefault="0054143B" w:rsidP="0054143B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01B2CE0" w14:textId="77777777" w:rsidR="0054143B" w:rsidRPr="00A05184" w:rsidRDefault="0054143B" w:rsidP="0054143B">
      <w:pPr>
        <w:snapToGri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0518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CONSILIUL DE ADMINISTRAŢIE</w:t>
      </w:r>
    </w:p>
    <w:p w14:paraId="301B2CE1" w14:textId="77777777" w:rsidR="0054143B" w:rsidRDefault="0054143B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HOTĂRÂRE</w:t>
      </w:r>
    </w:p>
    <w:p w14:paraId="301B2CE2" w14:textId="529C8B20" w:rsidR="00EB1F7F" w:rsidRDefault="00EB1F7F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1B2CE3" w14:textId="6632A61C" w:rsidR="0054143B" w:rsidRPr="00A05184" w:rsidRDefault="00127867" w:rsidP="008A2478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94D0B"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281B">
        <w:rPr>
          <w:rFonts w:ascii="Times New Roman" w:eastAsia="Calibri" w:hAnsi="Times New Roman" w:cs="Times New Roman"/>
          <w:b/>
          <w:sz w:val="24"/>
          <w:szCs w:val="24"/>
        </w:rPr>
        <w:t>122</w:t>
      </w:r>
      <w:r w:rsidR="000F05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5D6" w:rsidRPr="00520537">
        <w:rPr>
          <w:rFonts w:ascii="Times New Roman" w:eastAsia="Calibri" w:hAnsi="Times New Roman" w:cs="Times New Roman"/>
          <w:b/>
          <w:sz w:val="24"/>
          <w:szCs w:val="24"/>
        </w:rPr>
        <w:t>din </w:t>
      </w:r>
      <w:r w:rsidR="008D281B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A519CA">
        <w:rPr>
          <w:rFonts w:ascii="Times New Roman" w:eastAsia="Calibri" w:hAnsi="Times New Roman" w:cs="Times New Roman"/>
          <w:b/>
          <w:sz w:val="24"/>
          <w:szCs w:val="24"/>
        </w:rPr>
        <w:t>.09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14:paraId="301B2CE4" w14:textId="6F3BE118" w:rsidR="0054143B" w:rsidRDefault="0054143B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73F5E" w14:textId="77777777" w:rsidR="00475B69" w:rsidRPr="00A05184" w:rsidRDefault="00475B69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E5" w14:textId="0D626E8C" w:rsidR="0054143B" w:rsidRPr="00A05184" w:rsidRDefault="0054143B" w:rsidP="00DC15CB">
      <w:pPr>
        <w:spacing w:after="0" w:line="276" w:lineRule="auto"/>
        <w:ind w:right="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Cs/>
          <w:sz w:val="24"/>
          <w:szCs w:val="24"/>
        </w:rPr>
        <w:t>Consiliul de Administraţie al</w:t>
      </w:r>
      <w:r w:rsidRPr="00A051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>Şcolii Gimnaziale “Mihai Viteazul” Puc</w:t>
      </w:r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ioasa, întrunit în </w:t>
      </w:r>
      <w:proofErr w:type="spellStart"/>
      <w:r w:rsidR="00494D0B" w:rsidRPr="00A05184">
        <w:rPr>
          <w:rFonts w:ascii="Times New Roman" w:eastAsia="Calibri" w:hAnsi="Times New Roman" w:cs="Times New Roman"/>
          <w:sz w:val="24"/>
          <w:szCs w:val="24"/>
        </w:rPr>
        <w:t>ședinţă</w:t>
      </w:r>
      <w:proofErr w:type="spellEnd"/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ordinară în data de </w:t>
      </w:r>
      <w:r w:rsidR="008D281B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A519CA">
        <w:rPr>
          <w:rFonts w:ascii="Times New Roman" w:eastAsia="Calibri" w:hAnsi="Times New Roman" w:cs="Times New Roman"/>
          <w:b/>
          <w:sz w:val="24"/>
          <w:szCs w:val="24"/>
        </w:rPr>
        <w:t>.09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301B2CE6" w14:textId="2BF7E54A" w:rsidR="0054143B" w:rsidRDefault="0054143B" w:rsidP="00DC15CB">
      <w:pPr>
        <w:spacing w:after="0" w:line="276" w:lineRule="auto"/>
        <w:ind w:right="-43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i/>
          <w:iCs/>
          <w:sz w:val="24"/>
          <w:szCs w:val="24"/>
        </w:rPr>
        <w:t>Având în vedere</w:t>
      </w:r>
      <w:r w:rsidRPr="00A051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A65CEE" w14:textId="66800E53" w:rsidR="007E20EB" w:rsidRDefault="007E20EB" w:rsidP="00DC15CB">
      <w:pPr>
        <w:jc w:val="both"/>
        <w:rPr>
          <w:rFonts w:ascii="Times New Roman" w:hAnsi="Times New Roman" w:cs="Times New Roman"/>
          <w:sz w:val="24"/>
          <w:szCs w:val="24"/>
        </w:rPr>
      </w:pP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7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736CD">
        <w:rPr>
          <w:rFonts w:ascii="Times New Roman" w:hAnsi="Times New Roman" w:cs="Times New Roman"/>
          <w:sz w:val="24"/>
          <w:szCs w:val="24"/>
        </w:rPr>
        <w:t>Legea învățământu</w:t>
      </w:r>
      <w:r w:rsidR="00C93859">
        <w:rPr>
          <w:rFonts w:ascii="Times New Roman" w:hAnsi="Times New Roman" w:cs="Times New Roman"/>
          <w:sz w:val="24"/>
          <w:szCs w:val="24"/>
        </w:rPr>
        <w:t>lui preunivers</w:t>
      </w:r>
      <w:r w:rsidR="009F5A1D">
        <w:rPr>
          <w:rFonts w:ascii="Times New Roman" w:hAnsi="Times New Roman" w:cs="Times New Roman"/>
          <w:sz w:val="24"/>
          <w:szCs w:val="24"/>
        </w:rPr>
        <w:t>itar nr. 198/2023 cu modificările și completările ulterioare;</w:t>
      </w:r>
    </w:p>
    <w:p w14:paraId="1B9E5267" w14:textId="67E80274" w:rsidR="007E20EB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3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Legea 53/2003 Codul muncii republicată, cu modificările și completările ulterioare;</w:t>
      </w:r>
    </w:p>
    <w:p w14:paraId="14DF65DC" w14:textId="794A1916" w:rsidR="00671FBA" w:rsidRPr="00741B78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23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76C">
        <w:rPr>
          <w:rFonts w:ascii="Times New Roman" w:eastAsia="Times New Roman" w:hAnsi="Times New Roman" w:cs="Times New Roman"/>
          <w:sz w:val="24"/>
          <w:szCs w:val="24"/>
        </w:rPr>
        <w:t xml:space="preserve">Legea nr. </w:t>
      </w:r>
      <w:r>
        <w:rPr>
          <w:rFonts w:ascii="Times New Roman" w:eastAsia="Times New Roman" w:hAnsi="Times New Roman" w:cs="Times New Roman"/>
          <w:sz w:val="24"/>
          <w:szCs w:val="24"/>
        </w:rPr>
        <w:t>500/2022 privind finanțele publice cu modificările și completările ulterioare;</w:t>
      </w:r>
    </w:p>
    <w:p w14:paraId="59536C35" w14:textId="743C99EE" w:rsidR="00671FBA" w:rsidRPr="00741B78" w:rsidRDefault="00671FBA" w:rsidP="00DC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Legea nr. 82/1991 – Legea contabilității – republicată și actualizată în 2018;</w:t>
      </w:r>
    </w:p>
    <w:p w14:paraId="698F666B" w14:textId="28206C26" w:rsidR="007E20EB" w:rsidRPr="00671FBA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EB" w:rsidRPr="00A05184">
        <w:rPr>
          <w:rFonts w:ascii="Times New Roman" w:hAnsi="Times New Roman" w:cs="Times New Roman"/>
          <w:sz w:val="24"/>
          <w:szCs w:val="24"/>
        </w:rPr>
        <w:t xml:space="preserve">- </w:t>
      </w:r>
      <w:r w:rsidR="00687523">
        <w:rPr>
          <w:rFonts w:ascii="Times New Roman" w:hAnsi="Times New Roman" w:cs="Times New Roman"/>
          <w:sz w:val="24"/>
          <w:szCs w:val="24"/>
        </w:rPr>
        <w:t>Ordin</w:t>
      </w:r>
      <w:r w:rsidR="00A519CA" w:rsidRPr="00A519CA">
        <w:rPr>
          <w:rFonts w:ascii="Times New Roman" w:hAnsi="Times New Roman" w:cs="Times New Roman"/>
          <w:sz w:val="24"/>
          <w:szCs w:val="24"/>
        </w:rPr>
        <w:t xml:space="preserve"> nr. 5.726 din 6 august 2024 privind aprobarea Regulamentului-cadru de organizare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preuniversitar</w:t>
      </w:r>
      <w:r w:rsidR="00687523">
        <w:t>;</w:t>
      </w:r>
    </w:p>
    <w:p w14:paraId="5F4E05C2" w14:textId="11212232" w:rsidR="00A42976" w:rsidRPr="00671FBA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A429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  Ordinul M.E. nr. 6223/2023 privind Metodologia cadru de organizare și funcționare a consiliului de administrație din unitățile de învățământ preuniversitar;</w:t>
      </w:r>
    </w:p>
    <w:p w14:paraId="222BDA30" w14:textId="77777777" w:rsidR="006121DE" w:rsidRDefault="005736CD" w:rsidP="0061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hAnsi="Times New Roman" w:cs="Times New Roman"/>
          <w:sz w:val="24"/>
          <w:szCs w:val="24"/>
        </w:rPr>
        <w:t xml:space="preserve"> </w:t>
      </w:r>
      <w:r w:rsidRPr="00A519CA">
        <w:rPr>
          <w:rFonts w:ascii="Times New Roman" w:hAnsi="Times New Roman" w:cs="Times New Roman"/>
          <w:sz w:val="24"/>
          <w:szCs w:val="24"/>
        </w:rPr>
        <w:t>-</w:t>
      </w:r>
      <w:r w:rsidR="00A519CA">
        <w:rPr>
          <w:rFonts w:ascii="Times New Roman" w:hAnsi="Times New Roman" w:cs="Times New Roman"/>
          <w:sz w:val="24"/>
          <w:szCs w:val="24"/>
        </w:rPr>
        <w:t xml:space="preserve"> Ordin nr. 111/7.02</w:t>
      </w:r>
      <w:r w:rsidR="00A519CA" w:rsidRPr="00A519CA">
        <w:rPr>
          <w:rFonts w:ascii="Times New Roman" w:hAnsi="Times New Roman" w:cs="Times New Roman"/>
          <w:sz w:val="24"/>
          <w:szCs w:val="24"/>
        </w:rPr>
        <w:t>.2024 privind s</w:t>
      </w:r>
      <w:r w:rsidR="00A519CA">
        <w:rPr>
          <w:rFonts w:ascii="Times New Roman" w:hAnsi="Times New Roman" w:cs="Times New Roman"/>
          <w:sz w:val="24"/>
          <w:szCs w:val="24"/>
        </w:rPr>
        <w:t>tructura anului școlar 2024-2025;</w:t>
      </w:r>
    </w:p>
    <w:p w14:paraId="74B6CE72" w14:textId="59B26802" w:rsidR="006121DE" w:rsidRDefault="006121DE" w:rsidP="008D2F41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21DE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gtFrame="_blank" w:history="1">
        <w:proofErr w:type="spellStart"/>
        <w:r w:rsidRPr="006121DE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GB" w:eastAsia="en-GB"/>
          </w:rPr>
          <w:t>Ordin</w:t>
        </w:r>
        <w:proofErr w:type="spellEnd"/>
        <w:r w:rsidRPr="006121DE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GB" w:eastAsia="en-GB"/>
          </w:rPr>
          <w:t xml:space="preserve"> </w:t>
        </w:r>
        <w:proofErr w:type="spellStart"/>
        <w:r w:rsidRPr="006121DE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GB" w:eastAsia="en-GB"/>
          </w:rPr>
          <w:t>nr</w:t>
        </w:r>
        <w:proofErr w:type="spellEnd"/>
        <w:r w:rsidRPr="006121DE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GB" w:eastAsia="en-GB"/>
          </w:rPr>
          <w:t>. 6877/22.12.2023</w:t>
        </w:r>
      </w:hyperlink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aprobarea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Metodologiei-cadru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mobilitatea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personalului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didactic de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predare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învățământul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preuniversitar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anul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școlar</w:t>
      </w:r>
      <w:proofErr w:type="spellEnd"/>
      <w:r w:rsidRPr="006121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 –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2025;</w:t>
      </w:r>
    </w:p>
    <w:p w14:paraId="2C4CF71C" w14:textId="5CEEDB3D" w:rsidR="009F5A1D" w:rsidRDefault="009F5A1D" w:rsidP="008D2F41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- </w:t>
      </w:r>
      <w:r w:rsidRPr="009F5A1D">
        <w:rPr>
          <w:rFonts w:ascii="Times New Roman" w:hAnsi="Times New Roman" w:cs="Times New Roman"/>
          <w:sz w:val="24"/>
          <w:szCs w:val="24"/>
        </w:rPr>
        <w:t>Anexă la Ordinul M.E. nr. 3.629/02.02.2023</w:t>
      </w:r>
      <w:r w:rsidRPr="009F5A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Metodologie</w:t>
      </w:r>
      <w:proofErr w:type="spellEnd"/>
      <w:r w:rsidRPr="009F5A1D">
        <w:rPr>
          <w:rFonts w:ascii="Times New Roman" w:hAnsi="Times New Roman" w:cs="Times New Roman"/>
          <w:sz w:val="24"/>
          <w:szCs w:val="24"/>
        </w:rPr>
        <w:t xml:space="preserve"> de organizare a programului „Săptămâna verde”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633EC6" w14:textId="25FA1800" w:rsidR="009F5A1D" w:rsidRPr="009F5A1D" w:rsidRDefault="009F5A1D" w:rsidP="008D2F41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D"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9F5A1D">
        <w:rPr>
          <w:rFonts w:ascii="Times New Roman" w:hAnsi="Times New Roman" w:cs="Times New Roman"/>
          <w:sz w:val="24"/>
          <w:szCs w:val="24"/>
        </w:rPr>
        <w:t>Anexă la O.</w:t>
      </w:r>
      <w:r>
        <w:rPr>
          <w:rFonts w:ascii="Times New Roman" w:hAnsi="Times New Roman" w:cs="Times New Roman"/>
          <w:sz w:val="24"/>
          <w:szCs w:val="24"/>
        </w:rPr>
        <w:t>M.E.N.C.Ș. nr. 5034/29.08.2016 -</w:t>
      </w:r>
      <w:r w:rsidRPr="009F5A1D">
        <w:rPr>
          <w:rFonts w:ascii="Times New Roman" w:hAnsi="Times New Roman" w:cs="Times New Roman"/>
          <w:sz w:val="24"/>
          <w:szCs w:val="24"/>
        </w:rPr>
        <w:t xml:space="preserve"> Metodologie de organizare a Programului național „Școala altfel”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1B2CF1" w14:textId="2DD26DF4" w:rsidR="00F31182" w:rsidRDefault="00810C46" w:rsidP="00DC15C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60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- Procesul-verbal al </w:t>
      </w:r>
      <w:proofErr w:type="spellStart"/>
      <w:r w:rsidR="000371A4">
        <w:rPr>
          <w:rFonts w:ascii="Times New Roman" w:eastAsia="Calibri" w:hAnsi="Times New Roman" w:cs="Times New Roman"/>
          <w:sz w:val="24"/>
          <w:szCs w:val="24"/>
        </w:rPr>
        <w:t>ș</w:t>
      </w:r>
      <w:r w:rsidR="00990119">
        <w:rPr>
          <w:rFonts w:ascii="Times New Roman" w:eastAsia="Calibri" w:hAnsi="Times New Roman" w:cs="Times New Roman"/>
          <w:sz w:val="24"/>
          <w:szCs w:val="24"/>
        </w:rPr>
        <w:t>edinţei</w:t>
      </w:r>
      <w:proofErr w:type="spellEnd"/>
      <w:r w:rsidR="00990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43B" w:rsidRPr="00A05184">
        <w:rPr>
          <w:rFonts w:ascii="Times New Roman" w:eastAsia="Calibri" w:hAnsi="Times New Roman" w:cs="Times New Roman"/>
          <w:sz w:val="24"/>
          <w:szCs w:val="24"/>
        </w:rPr>
        <w:t xml:space="preserve">ordinare a Consiliului de Administraţie din data de </w:t>
      </w:r>
      <w:r w:rsidR="008D281B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A519CA">
        <w:rPr>
          <w:rFonts w:ascii="Times New Roman" w:eastAsia="Calibri" w:hAnsi="Times New Roman" w:cs="Times New Roman"/>
          <w:bCs/>
          <w:sz w:val="24"/>
          <w:szCs w:val="24"/>
        </w:rPr>
        <w:t>.09</w:t>
      </w:r>
      <w:r w:rsidR="004757C4">
        <w:rPr>
          <w:rFonts w:ascii="Times New Roman" w:eastAsia="Calibri" w:hAnsi="Times New Roman" w:cs="Times New Roman"/>
          <w:bCs/>
          <w:sz w:val="24"/>
          <w:szCs w:val="24"/>
        </w:rPr>
        <w:t>.2024</w:t>
      </w:r>
      <w:r w:rsidR="007E20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1B2CF2" w14:textId="5CD9BF96" w:rsidR="00EB1F7F" w:rsidRPr="00A528C8" w:rsidRDefault="00EB1F7F" w:rsidP="008604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338EF" w14:textId="61D3AD5B" w:rsidR="00475B69" w:rsidRPr="008604AE" w:rsidRDefault="0054143B" w:rsidP="008604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8C8">
        <w:rPr>
          <w:rFonts w:ascii="Times New Roman" w:eastAsia="Calibri" w:hAnsi="Times New Roman" w:cs="Times New Roman"/>
          <w:sz w:val="24"/>
          <w:szCs w:val="24"/>
        </w:rPr>
        <w:t>HOTĂRĂŞTE</w:t>
      </w:r>
    </w:p>
    <w:p w14:paraId="2C1E0F83" w14:textId="77777777" w:rsidR="00494A37" w:rsidRPr="00A05184" w:rsidRDefault="00494A37" w:rsidP="007E20E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F5" w14:textId="2A1F1FA1" w:rsidR="001D2C90" w:rsidRPr="000F0590" w:rsidRDefault="001D2C90" w:rsidP="008364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 </w:t>
      </w:r>
      <w:r w:rsidR="008D281B">
        <w:rPr>
          <w:rFonts w:ascii="Times New Roman" w:eastAsia="Calibri" w:hAnsi="Times New Roman" w:cs="Times New Roman"/>
          <w:sz w:val="24"/>
          <w:szCs w:val="24"/>
        </w:rPr>
        <w:t>Se aprobă calificativele obținute de personalul didactic și didactic auxiliar pentru activitatea din anul școlar 202-2024.</w:t>
      </w:r>
    </w:p>
    <w:p w14:paraId="1766AB27" w14:textId="61AA30D9" w:rsidR="00990119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Art. 2 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93668">
        <w:rPr>
          <w:rFonts w:ascii="Times New Roman" w:eastAsia="Calibri" w:hAnsi="Times New Roman" w:cs="Times New Roman"/>
          <w:sz w:val="24"/>
          <w:szCs w:val="24"/>
        </w:rPr>
        <w:t xml:space="preserve">aprobă </w:t>
      </w:r>
      <w:r w:rsidR="008D281B">
        <w:rPr>
          <w:rFonts w:ascii="Times New Roman" w:eastAsia="Calibri" w:hAnsi="Times New Roman" w:cs="Times New Roman"/>
          <w:sz w:val="24"/>
          <w:szCs w:val="24"/>
        </w:rPr>
        <w:t>încadrarea pentru anul școlar 2024-2025</w:t>
      </w:r>
      <w:r w:rsidR="00240DFB">
        <w:rPr>
          <w:rFonts w:ascii="Times New Roman" w:eastAsia="Calibri" w:hAnsi="Times New Roman" w:cs="Times New Roman"/>
          <w:sz w:val="24"/>
          <w:szCs w:val="24"/>
        </w:rPr>
        <w:t xml:space="preserve"> (norme de bază și plata cu ora)</w:t>
      </w:r>
      <w:bookmarkStart w:id="0" w:name="_GoBack"/>
      <w:bookmarkEnd w:id="0"/>
      <w:r w:rsidR="008D28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5D0339" w14:textId="25E14BFB" w:rsidR="00990119" w:rsidRPr="00DE7DA2" w:rsidRDefault="000430BE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99011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764FB7">
        <w:rPr>
          <w:rFonts w:ascii="Times New Roman" w:eastAsia="Calibri" w:hAnsi="Times New Roman" w:cs="Times New Roman"/>
          <w:sz w:val="24"/>
          <w:szCs w:val="24"/>
        </w:rPr>
        <w:t>S</w:t>
      </w:r>
      <w:r w:rsidR="004757C4">
        <w:rPr>
          <w:rFonts w:ascii="Times New Roman" w:eastAsia="Calibri" w:hAnsi="Times New Roman" w:cs="Times New Roman"/>
          <w:sz w:val="24"/>
          <w:szCs w:val="24"/>
        </w:rPr>
        <w:t>e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 apro</w:t>
      </w:r>
      <w:r w:rsidR="008D281B">
        <w:rPr>
          <w:rFonts w:ascii="Times New Roman" w:eastAsia="Calibri" w:hAnsi="Times New Roman" w:cs="Times New Roman"/>
          <w:sz w:val="24"/>
          <w:szCs w:val="24"/>
        </w:rPr>
        <w:t>bă programul școlii pentru anul școlar 2024-2025.</w:t>
      </w:r>
    </w:p>
    <w:p w14:paraId="700020BD" w14:textId="3121F153" w:rsidR="005A388C" w:rsidRPr="005A388C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 4</w:t>
      </w:r>
      <w:r w:rsidR="005A388C" w:rsidRPr="005A3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281B">
        <w:rPr>
          <w:rFonts w:ascii="Times New Roman" w:eastAsia="Calibri" w:hAnsi="Times New Roman" w:cs="Times New Roman"/>
          <w:sz w:val="24"/>
          <w:szCs w:val="24"/>
        </w:rPr>
        <w:t>Se aprobă schemele orare pentru anul școlar 2024-2025.</w:t>
      </w:r>
    </w:p>
    <w:p w14:paraId="301B2CF6" w14:textId="1CE69F73" w:rsidR="00A3277B" w:rsidRDefault="00F3118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6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 xml:space="preserve">Art. 5 </w:t>
      </w:r>
      <w:r w:rsidR="008D281B">
        <w:rPr>
          <w:rFonts w:ascii="Times New Roman" w:eastAsia="Calibri" w:hAnsi="Times New Roman" w:cs="Times New Roman"/>
          <w:sz w:val="24"/>
          <w:szCs w:val="24"/>
        </w:rPr>
        <w:t>Se aprobă distribuția învățătorilor și diriginților pentru anul școlar 2024-2025.</w:t>
      </w:r>
    </w:p>
    <w:p w14:paraId="567FC61C" w14:textId="61D7D5F9" w:rsidR="008D281B" w:rsidRDefault="008D281B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6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aprobă responsabilul pentru proiecte și activități </w:t>
      </w:r>
      <w:r w:rsidR="006121DE">
        <w:rPr>
          <w:rFonts w:ascii="Times New Roman" w:eastAsia="Calibri" w:hAnsi="Times New Roman" w:cs="Times New Roman"/>
          <w:sz w:val="24"/>
          <w:szCs w:val="24"/>
        </w:rPr>
        <w:t>extrașcolare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(prof. Stoica Carmen Gabriela).</w:t>
      </w:r>
    </w:p>
    <w:p w14:paraId="30CE7F4E" w14:textId="396BB542" w:rsidR="008D281B" w:rsidRDefault="008D281B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7 </w:t>
      </w:r>
      <w:r>
        <w:rPr>
          <w:rFonts w:ascii="Times New Roman" w:eastAsia="Calibri" w:hAnsi="Times New Roman" w:cs="Times New Roman"/>
          <w:sz w:val="24"/>
          <w:szCs w:val="24"/>
        </w:rPr>
        <w:t>Se aprobă organigrama unității școlare.</w:t>
      </w:r>
    </w:p>
    <w:p w14:paraId="7415864E" w14:textId="1267275E" w:rsidR="008D281B" w:rsidRDefault="008D281B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FD15BD">
        <w:rPr>
          <w:rFonts w:ascii="Times New Roman" w:eastAsia="Calibri" w:hAnsi="Times New Roman" w:cs="Times New Roman"/>
          <w:sz w:val="24"/>
          <w:szCs w:val="24"/>
        </w:rPr>
        <w:t>aprobă componența comisiilor care funcționează în unitatea școlară.</w:t>
      </w:r>
    </w:p>
    <w:p w14:paraId="1A5DFFCB" w14:textId="5D734B1F" w:rsidR="00FD15BD" w:rsidRDefault="00FD15BD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9 </w:t>
      </w:r>
      <w:r>
        <w:rPr>
          <w:rFonts w:ascii="Times New Roman" w:eastAsia="Calibri" w:hAnsi="Times New Roman" w:cs="Times New Roman"/>
          <w:sz w:val="24"/>
          <w:szCs w:val="24"/>
        </w:rPr>
        <w:t>Se aprobă perioadele de desfășurare pentru programele ”Săptămâna Altfel” (16.12-20.12.2024) și ”Săptămâna Verde” (11.04-17.04.2025).</w:t>
      </w:r>
    </w:p>
    <w:p w14:paraId="51DDE070" w14:textId="1038E3A0" w:rsidR="00FD15BD" w:rsidRDefault="00FD15BD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aprobă acordul de principiu pentru transferul în unitatea școlară a elevilor Postelnicu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Ianis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Gabriel (clasa a II- a) și Postelnicu Alexandru Marian (clasa a II- a).</w:t>
      </w:r>
    </w:p>
    <w:p w14:paraId="71813289" w14:textId="58E5EEBF" w:rsidR="00FD15BD" w:rsidRDefault="00FD15BD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11 </w:t>
      </w:r>
      <w:r>
        <w:rPr>
          <w:rFonts w:ascii="Times New Roman" w:eastAsia="Calibri" w:hAnsi="Times New Roman" w:cs="Times New Roman"/>
          <w:sz w:val="24"/>
          <w:szCs w:val="24"/>
        </w:rPr>
        <w:t>Se aprobă decontarea navetei cadrelor didactice pentru lunile iulie și august 2024.</w:t>
      </w:r>
    </w:p>
    <w:p w14:paraId="08050436" w14:textId="5A8FB714" w:rsidR="00FD15BD" w:rsidRDefault="00FD15BD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12 </w:t>
      </w:r>
      <w:r>
        <w:rPr>
          <w:rFonts w:ascii="Times New Roman" w:eastAsia="Calibri" w:hAnsi="Times New Roman" w:cs="Times New Roman"/>
          <w:sz w:val="24"/>
          <w:szCs w:val="24"/>
        </w:rPr>
        <w:t>Se aprobă Raportul de execuție bugetară până la data de 30.08.2024.</w:t>
      </w:r>
    </w:p>
    <w:p w14:paraId="566F5261" w14:textId="01898778" w:rsidR="00FD15BD" w:rsidRPr="00FD15BD" w:rsidRDefault="00FD15BD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6121DE">
        <w:rPr>
          <w:rFonts w:ascii="Times New Roman" w:eastAsia="Calibri" w:hAnsi="Times New Roman" w:cs="Times New Roman"/>
          <w:b/>
          <w:sz w:val="24"/>
          <w:szCs w:val="24"/>
        </w:rPr>
        <w:t xml:space="preserve">13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aprobă detașarea în interesul învățământului pentru prof. înv. primar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Bucurică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Cerasela Gabriela.</w:t>
      </w:r>
    </w:p>
    <w:p w14:paraId="301B2CF8" w14:textId="019E8EFD" w:rsidR="00827941" w:rsidRPr="00521BE0" w:rsidRDefault="00A528C8" w:rsidP="00B9374C">
      <w:pPr>
        <w:pStyle w:val="Frspaiere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D15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Art. 14</w:t>
      </w:r>
      <w:r w:rsidR="00A05184" w:rsidRPr="00A051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Hotărârea va fi comunicată celor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interesați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va fi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afișată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Avizier şi pe pagina web a Şcolii Gimnaziale “Mihai Viteazul” Pucioasa;</w:t>
      </w:r>
    </w:p>
    <w:p w14:paraId="301B2CF9" w14:textId="02289700" w:rsidR="00DB0D4E" w:rsidRPr="00A05184" w:rsidRDefault="00816B49" w:rsidP="00957484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A9587A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D15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15</w:t>
      </w:r>
      <w:r w:rsidR="00A05184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D4E" w:rsidRPr="00A05184">
        <w:rPr>
          <w:rFonts w:ascii="Times New Roman" w:eastAsia="Calibri" w:hAnsi="Times New Roman" w:cs="Times New Roman"/>
          <w:sz w:val="24"/>
          <w:szCs w:val="24"/>
        </w:rPr>
        <w:t>Hotărârea de față poate fi atacată la Tribunalul Dâmboviţa, Secția a II-a Civilă, de Contencios Administrativ și Fiscal, în termen de 30 de zile de la comunicare, în condițiile Legii nr. 554/2004 a Contenciosului administrativ, potrivit art. 14 alin. (4) din Ordinul Ministrului educației naționale nr. 4619/2014, cu modificările și completările OMEN nr. 3160/1.02.2017 pentru modificarea și completarea Metodologiei-cadru de organizare și funcționare a consiliului de administrație din unitățile de învățământ preuniversitar, aprobată prin OMEN nr. 4.619/2014.</w:t>
      </w:r>
    </w:p>
    <w:p w14:paraId="301B2CFA" w14:textId="77777777" w:rsidR="00DB0D4E" w:rsidRPr="00A05184" w:rsidRDefault="00DB0D4E" w:rsidP="00957484">
      <w:pPr>
        <w:pStyle w:val="Frspaiere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1B2CFB" w14:textId="77777777" w:rsidR="007B6186" w:rsidRPr="00A05184" w:rsidRDefault="007B6186" w:rsidP="005414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B2CFC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Preşedintele Consiliului de Administraţie,</w:t>
      </w:r>
    </w:p>
    <w:p w14:paraId="301B2CFD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Director</w:t>
      </w:r>
    </w:p>
    <w:p w14:paraId="301B2CFE" w14:textId="77777777" w:rsidR="00777F69" w:rsidRPr="00BF412A" w:rsidRDefault="0054143B" w:rsidP="00BF41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prof. Zamfir Claudia Aurora</w:t>
      </w:r>
    </w:p>
    <w:sectPr w:rsidR="00777F69" w:rsidRPr="00BF412A" w:rsidSect="003A0918">
      <w:pgSz w:w="11906" w:h="16838"/>
      <w:pgMar w:top="540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469"/>
    <w:multiLevelType w:val="multilevel"/>
    <w:tmpl w:val="57D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C3A68"/>
    <w:multiLevelType w:val="multilevel"/>
    <w:tmpl w:val="CD6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4351A"/>
    <w:multiLevelType w:val="multilevel"/>
    <w:tmpl w:val="B8C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B1457"/>
    <w:multiLevelType w:val="multilevel"/>
    <w:tmpl w:val="E06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B"/>
    <w:rsid w:val="00010CD5"/>
    <w:rsid w:val="0002297F"/>
    <w:rsid w:val="000330AC"/>
    <w:rsid w:val="000371A4"/>
    <w:rsid w:val="000430BE"/>
    <w:rsid w:val="0005625F"/>
    <w:rsid w:val="000D7CDF"/>
    <w:rsid w:val="000E1A08"/>
    <w:rsid w:val="000E583A"/>
    <w:rsid w:val="000F0590"/>
    <w:rsid w:val="00120C7E"/>
    <w:rsid w:val="0012265A"/>
    <w:rsid w:val="001269E0"/>
    <w:rsid w:val="00127867"/>
    <w:rsid w:val="00141D6D"/>
    <w:rsid w:val="00153230"/>
    <w:rsid w:val="0017474E"/>
    <w:rsid w:val="001A51E6"/>
    <w:rsid w:val="001B0BA2"/>
    <w:rsid w:val="001D2C90"/>
    <w:rsid w:val="001D3AF7"/>
    <w:rsid w:val="001E4DB7"/>
    <w:rsid w:val="001F2F52"/>
    <w:rsid w:val="0021236A"/>
    <w:rsid w:val="00215572"/>
    <w:rsid w:val="00225C3F"/>
    <w:rsid w:val="00240DFB"/>
    <w:rsid w:val="002679C0"/>
    <w:rsid w:val="00270A8C"/>
    <w:rsid w:val="00283400"/>
    <w:rsid w:val="002C7FAA"/>
    <w:rsid w:val="002D6021"/>
    <w:rsid w:val="002F211F"/>
    <w:rsid w:val="00301D65"/>
    <w:rsid w:val="00364ACE"/>
    <w:rsid w:val="00373AB7"/>
    <w:rsid w:val="0039040C"/>
    <w:rsid w:val="00393893"/>
    <w:rsid w:val="00395F4C"/>
    <w:rsid w:val="003A0918"/>
    <w:rsid w:val="003C6A6B"/>
    <w:rsid w:val="003D5F84"/>
    <w:rsid w:val="003E117C"/>
    <w:rsid w:val="0042556A"/>
    <w:rsid w:val="00432046"/>
    <w:rsid w:val="004362CA"/>
    <w:rsid w:val="00447C8F"/>
    <w:rsid w:val="00460B38"/>
    <w:rsid w:val="004757C4"/>
    <w:rsid w:val="00475B69"/>
    <w:rsid w:val="00494A37"/>
    <w:rsid w:val="00494D0B"/>
    <w:rsid w:val="00520537"/>
    <w:rsid w:val="00521BE0"/>
    <w:rsid w:val="0054143B"/>
    <w:rsid w:val="005552CB"/>
    <w:rsid w:val="00557A43"/>
    <w:rsid w:val="00560987"/>
    <w:rsid w:val="005736CD"/>
    <w:rsid w:val="005A3205"/>
    <w:rsid w:val="005A388C"/>
    <w:rsid w:val="005B4B02"/>
    <w:rsid w:val="005F7E4A"/>
    <w:rsid w:val="00607FAD"/>
    <w:rsid w:val="006121DE"/>
    <w:rsid w:val="00667543"/>
    <w:rsid w:val="00671FBA"/>
    <w:rsid w:val="006834BE"/>
    <w:rsid w:val="0068400D"/>
    <w:rsid w:val="00687523"/>
    <w:rsid w:val="00695FEB"/>
    <w:rsid w:val="006C2731"/>
    <w:rsid w:val="00716E97"/>
    <w:rsid w:val="00724120"/>
    <w:rsid w:val="0072540D"/>
    <w:rsid w:val="00732DB6"/>
    <w:rsid w:val="00734CB4"/>
    <w:rsid w:val="00740472"/>
    <w:rsid w:val="00741B78"/>
    <w:rsid w:val="007621C2"/>
    <w:rsid w:val="00764FB7"/>
    <w:rsid w:val="00777F69"/>
    <w:rsid w:val="007966C3"/>
    <w:rsid w:val="007A7988"/>
    <w:rsid w:val="007B6186"/>
    <w:rsid w:val="007E20EB"/>
    <w:rsid w:val="00806A45"/>
    <w:rsid w:val="00810C46"/>
    <w:rsid w:val="008128AD"/>
    <w:rsid w:val="00816B49"/>
    <w:rsid w:val="00823A49"/>
    <w:rsid w:val="00823E65"/>
    <w:rsid w:val="00827941"/>
    <w:rsid w:val="008364BB"/>
    <w:rsid w:val="00845229"/>
    <w:rsid w:val="008604AE"/>
    <w:rsid w:val="008A2478"/>
    <w:rsid w:val="008C390A"/>
    <w:rsid w:val="008D0CF8"/>
    <w:rsid w:val="008D281B"/>
    <w:rsid w:val="008D2F41"/>
    <w:rsid w:val="008F3433"/>
    <w:rsid w:val="00957484"/>
    <w:rsid w:val="00964D7B"/>
    <w:rsid w:val="0098391D"/>
    <w:rsid w:val="00990119"/>
    <w:rsid w:val="009A4A3E"/>
    <w:rsid w:val="009A6B2F"/>
    <w:rsid w:val="009F5A1D"/>
    <w:rsid w:val="009F706D"/>
    <w:rsid w:val="009F7F9C"/>
    <w:rsid w:val="00A037C1"/>
    <w:rsid w:val="00A04BFC"/>
    <w:rsid w:val="00A05184"/>
    <w:rsid w:val="00A3277B"/>
    <w:rsid w:val="00A37A29"/>
    <w:rsid w:val="00A42976"/>
    <w:rsid w:val="00A519CA"/>
    <w:rsid w:val="00A528C8"/>
    <w:rsid w:val="00A6680C"/>
    <w:rsid w:val="00A92A00"/>
    <w:rsid w:val="00A93668"/>
    <w:rsid w:val="00A9587A"/>
    <w:rsid w:val="00AB55AC"/>
    <w:rsid w:val="00AC0790"/>
    <w:rsid w:val="00AD3866"/>
    <w:rsid w:val="00B42A0F"/>
    <w:rsid w:val="00B74D16"/>
    <w:rsid w:val="00B87609"/>
    <w:rsid w:val="00B9374C"/>
    <w:rsid w:val="00BF412A"/>
    <w:rsid w:val="00BF4C32"/>
    <w:rsid w:val="00C100F3"/>
    <w:rsid w:val="00C30BC9"/>
    <w:rsid w:val="00C44352"/>
    <w:rsid w:val="00C51A12"/>
    <w:rsid w:val="00C86C22"/>
    <w:rsid w:val="00C93859"/>
    <w:rsid w:val="00CA45D6"/>
    <w:rsid w:val="00CB5916"/>
    <w:rsid w:val="00CD0DEF"/>
    <w:rsid w:val="00CD65DD"/>
    <w:rsid w:val="00CF40C4"/>
    <w:rsid w:val="00D0239C"/>
    <w:rsid w:val="00D42239"/>
    <w:rsid w:val="00D5055A"/>
    <w:rsid w:val="00D70F97"/>
    <w:rsid w:val="00D81764"/>
    <w:rsid w:val="00D840DD"/>
    <w:rsid w:val="00DA6CC1"/>
    <w:rsid w:val="00DB0D4E"/>
    <w:rsid w:val="00DC15CB"/>
    <w:rsid w:val="00DD276C"/>
    <w:rsid w:val="00DE7DA2"/>
    <w:rsid w:val="00E60005"/>
    <w:rsid w:val="00E7086E"/>
    <w:rsid w:val="00E742AB"/>
    <w:rsid w:val="00E74BE2"/>
    <w:rsid w:val="00EB1F7F"/>
    <w:rsid w:val="00ED2F40"/>
    <w:rsid w:val="00F07E92"/>
    <w:rsid w:val="00F31182"/>
    <w:rsid w:val="00F46985"/>
    <w:rsid w:val="00F5594B"/>
    <w:rsid w:val="00F67986"/>
    <w:rsid w:val="00F90B47"/>
    <w:rsid w:val="00F969C8"/>
    <w:rsid w:val="00FA418D"/>
    <w:rsid w:val="00FC2D13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2CDE"/>
  <w15:docId w15:val="{BD938228-1BC1-4E6B-A222-E2585D8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3B"/>
  </w:style>
  <w:style w:type="paragraph" w:styleId="Titlu1">
    <w:name w:val="heading 1"/>
    <w:basedOn w:val="Normal"/>
    <w:next w:val="Normal"/>
    <w:link w:val="Titlu1Caracter"/>
    <w:uiPriority w:val="9"/>
    <w:qFormat/>
    <w:rsid w:val="0003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tlu1">
    <w:name w:val="l5tlu1"/>
    <w:rsid w:val="0054143B"/>
    <w:rPr>
      <w:b/>
      <w:bCs/>
      <w:color w:val="000000"/>
      <w:sz w:val="32"/>
      <w:szCs w:val="32"/>
    </w:rPr>
  </w:style>
  <w:style w:type="character" w:styleId="Robust">
    <w:name w:val="Strong"/>
    <w:basedOn w:val="Fontdeparagrafimplicit"/>
    <w:uiPriority w:val="22"/>
    <w:qFormat/>
    <w:rsid w:val="0054143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4143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D0B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127867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09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lu1Caracter">
    <w:name w:val="Titlu 1 Caracter"/>
    <w:basedOn w:val="Fontdeparagrafimplicit"/>
    <w:link w:val="Titlu1"/>
    <w:uiPriority w:val="9"/>
    <w:rsid w:val="00033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as-inline-color">
    <w:name w:val="has-inline-color"/>
    <w:basedOn w:val="Fontdeparagrafimplicit"/>
    <w:rsid w:val="000E1A08"/>
  </w:style>
  <w:style w:type="character" w:customStyle="1" w:styleId="sden">
    <w:name w:val="s_den"/>
    <w:basedOn w:val="Fontdeparagrafimplicit"/>
    <w:rsid w:val="00F969C8"/>
  </w:style>
  <w:style w:type="character" w:customStyle="1" w:styleId="shdr">
    <w:name w:val="s_hdr"/>
    <w:basedOn w:val="Fontdeparagrafimplicit"/>
    <w:rsid w:val="00F969C8"/>
  </w:style>
  <w:style w:type="paragraph" w:styleId="NormalWeb">
    <w:name w:val="Normal (Web)"/>
    <w:basedOn w:val="Normal"/>
    <w:uiPriority w:val="99"/>
    <w:unhideWhenUsed/>
    <w:rsid w:val="008A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ru.isjvrancea.ro/utile/2024/01%20Legilatie/Metodologia%20miscarii/Monitorul%20Oficial%20Partea%20I%20nr.%205Bi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FC0B-311B-48E0-953C-76EDE64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Zamfir</dc:creator>
  <cp:keywords/>
  <dc:description/>
  <cp:lastModifiedBy>Scoala Mihai Viteazul</cp:lastModifiedBy>
  <cp:revision>79</cp:revision>
  <cp:lastPrinted>2024-09-05T07:29:00Z</cp:lastPrinted>
  <dcterms:created xsi:type="dcterms:W3CDTF">2020-08-17T08:07:00Z</dcterms:created>
  <dcterms:modified xsi:type="dcterms:W3CDTF">2024-09-25T13:21:00Z</dcterms:modified>
</cp:coreProperties>
</file>